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7B7" w:rsidRPr="00B517B7" w:rsidRDefault="00B517B7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17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Отдел культуры «</w:t>
      </w:r>
      <w:proofErr w:type="spellStart"/>
      <w:r w:rsidRPr="00B517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Эхирит-Булагатский</w:t>
      </w:r>
      <w:proofErr w:type="spellEnd"/>
      <w:r w:rsidRPr="00B517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район»</w:t>
      </w:r>
    </w:p>
    <w:p w:rsidR="006E3FAB" w:rsidRPr="00B517B7" w:rsidRDefault="00632691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м</w:t>
      </w:r>
      <w:r w:rsidR="006E3FAB" w:rsidRPr="00B517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униципальное учреждение дополнительного образования </w:t>
      </w:r>
    </w:p>
    <w:p w:rsidR="006E185B" w:rsidRPr="00B517B7" w:rsidRDefault="006E3FAB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17B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«Усть-Ордынская детская школа искусств»</w:t>
      </w:r>
    </w:p>
    <w:p w:rsidR="006E185B" w:rsidRPr="00B517B7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6"/>
          <w:szCs w:val="36"/>
          <w:lang w:eastAsia="ru-RU"/>
        </w:rPr>
      </w:pPr>
    </w:p>
    <w:p w:rsidR="006E185B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6E185B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6E185B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6E185B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6E185B" w:rsidRDefault="006E185B" w:rsidP="0060253D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4D7128" w:rsidRDefault="00632691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Методическая разработка</w:t>
      </w:r>
    </w:p>
    <w:p w:rsidR="00632691" w:rsidRDefault="00632691" w:rsidP="006E3FAB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b/>
          <w:color w:val="333333"/>
          <w:sz w:val="32"/>
          <w:szCs w:val="32"/>
          <w:lang w:eastAsia="ru-RU"/>
        </w:rPr>
      </w:pPr>
    </w:p>
    <w:p w:rsidR="002036BF" w:rsidRPr="00632691" w:rsidRDefault="006E185B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6"/>
          <w:szCs w:val="36"/>
          <w:lang w:eastAsia="ru-RU"/>
        </w:rPr>
      </w:pPr>
      <w:r w:rsidRPr="00632691">
        <w:rPr>
          <w:rFonts w:ascii="Times New Roman" w:eastAsia="Times New Roman" w:hAnsi="Times New Roman" w:cs="Times New Roman"/>
          <w:b/>
          <w:color w:val="333333"/>
          <w:sz w:val="36"/>
          <w:szCs w:val="36"/>
          <w:lang w:eastAsia="ru-RU"/>
        </w:rPr>
        <w:t>Ансамблевое</w:t>
      </w:r>
      <w:r w:rsidR="002036BF" w:rsidRPr="00632691">
        <w:rPr>
          <w:rFonts w:ascii="Times New Roman" w:eastAsia="Times New Roman" w:hAnsi="Times New Roman" w:cs="Times New Roman"/>
          <w:b/>
          <w:color w:val="333333"/>
          <w:sz w:val="36"/>
          <w:szCs w:val="36"/>
          <w:lang w:eastAsia="ru-RU"/>
        </w:rPr>
        <w:t xml:space="preserve"> исполнительство</w:t>
      </w:r>
    </w:p>
    <w:p w:rsidR="002036BF" w:rsidRPr="00632691" w:rsidRDefault="006E185B" w:rsidP="006E3FA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6"/>
          <w:szCs w:val="36"/>
          <w:lang w:eastAsia="ru-RU"/>
        </w:rPr>
      </w:pPr>
      <w:r w:rsidRPr="00632691">
        <w:rPr>
          <w:rFonts w:ascii="Times New Roman" w:eastAsia="Times New Roman" w:hAnsi="Times New Roman" w:cs="Times New Roman"/>
          <w:b/>
          <w:color w:val="333333"/>
          <w:sz w:val="36"/>
          <w:szCs w:val="36"/>
          <w:lang w:eastAsia="ru-RU"/>
        </w:rPr>
        <w:t>в классе баяна, аккордеона ДМШ и ДШИ</w:t>
      </w:r>
    </w:p>
    <w:p w:rsidR="002036BF" w:rsidRDefault="002036BF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3FAB" w:rsidP="00632691">
      <w:pPr>
        <w:shd w:val="clear" w:color="auto" w:fill="FFFFFF"/>
        <w:spacing w:after="135" w:line="240" w:lineRule="auto"/>
        <w:ind w:left="-142" w:hanging="142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326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             </w:t>
      </w:r>
      <w:r w:rsidR="006326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               Составитель </w:t>
      </w:r>
      <w:proofErr w:type="spellStart"/>
      <w:r w:rsidR="006326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Доржижанова</w:t>
      </w:r>
      <w:proofErr w:type="spellEnd"/>
      <w:r w:rsidR="0063269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Оксана Васильевна</w:t>
      </w:r>
    </w:p>
    <w:p w:rsidR="00632691" w:rsidRPr="00632691" w:rsidRDefault="00632691" w:rsidP="00632691">
      <w:pPr>
        <w:shd w:val="clear" w:color="auto" w:fill="FFFFFF"/>
        <w:spacing w:after="135" w:line="240" w:lineRule="auto"/>
        <w:ind w:firstLine="426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Преподаватель МУДО «Усть-Ордынская ДШИ»</w:t>
      </w: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185B" w:rsidRDefault="006E185B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32691" w:rsidRDefault="00632691" w:rsidP="00632691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0C01" w:rsidRDefault="00B90C01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0C01" w:rsidRPr="00632691" w:rsidRDefault="00B90C01" w:rsidP="00B90C01">
      <w:pPr>
        <w:shd w:val="clear" w:color="auto" w:fill="FFFFFF"/>
        <w:spacing w:after="135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32691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п. Усть-Ордынский</w:t>
      </w:r>
    </w:p>
    <w:p w:rsidR="00B90C01" w:rsidRPr="00632691" w:rsidRDefault="00B90C01" w:rsidP="00B90C01">
      <w:pPr>
        <w:shd w:val="clear" w:color="auto" w:fill="FFFFFF"/>
        <w:spacing w:after="135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32691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2024 год</w:t>
      </w:r>
    </w:p>
    <w:p w:rsidR="004714FE" w:rsidRDefault="004714FE" w:rsidP="004714FE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30453" w:rsidRPr="004714FE" w:rsidRDefault="00D35CD6" w:rsidP="004714FE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Оглавле</w:t>
      </w:r>
      <w:r w:rsidR="00430453" w:rsidRPr="004714F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ние</w:t>
      </w:r>
    </w:p>
    <w:p w:rsidR="004714FE" w:rsidRDefault="004714FE" w:rsidP="004714FE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Введение</w:t>
      </w:r>
    </w:p>
    <w:p w:rsidR="00D35CD6" w:rsidRPr="00D35CD6" w:rsidRDefault="00D35CD6" w:rsidP="004714FE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Основная часть:</w:t>
      </w:r>
    </w:p>
    <w:p w:rsidR="004714FE" w:rsidRDefault="004714FE" w:rsidP="00D35CD6">
      <w:pPr>
        <w:pStyle w:val="a3"/>
        <w:shd w:val="clear" w:color="auto" w:fill="FFFFFF"/>
        <w:spacing w:after="135" w:line="240" w:lineRule="auto"/>
        <w:ind w:left="78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этап</w:t>
      </w:r>
    </w:p>
    <w:p w:rsidR="004714FE" w:rsidRPr="004714FE" w:rsidRDefault="004714FE" w:rsidP="00D35CD6">
      <w:pPr>
        <w:pStyle w:val="a3"/>
        <w:shd w:val="clear" w:color="auto" w:fill="FFFFFF"/>
        <w:spacing w:after="135" w:line="240" w:lineRule="auto"/>
        <w:ind w:left="78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 xml:space="preserve">II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этап</w:t>
      </w:r>
      <w:proofErr w:type="spellEnd"/>
    </w:p>
    <w:p w:rsidR="004714FE" w:rsidRDefault="004714FE" w:rsidP="00D35CD6">
      <w:pPr>
        <w:pStyle w:val="a3"/>
        <w:shd w:val="clear" w:color="auto" w:fill="FFFFFF"/>
        <w:spacing w:after="135" w:line="240" w:lineRule="auto"/>
        <w:ind w:left="78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этап</w:t>
      </w:r>
    </w:p>
    <w:p w:rsidR="004714FE" w:rsidRDefault="004714FE" w:rsidP="004714FE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Заключение</w:t>
      </w:r>
    </w:p>
    <w:p w:rsidR="00D35CD6" w:rsidRDefault="00D35CD6" w:rsidP="004714FE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Список литературы</w:t>
      </w: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714FE" w:rsidRDefault="004714FE" w:rsidP="004714FE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Цель</w:t>
      </w: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показ форм и методов работы в классе ансамбля.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Задачи: 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Обучающие: формирование умений и навыков игры в ансамбле.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Развивающие: развитие необходимых навыков, свободы, слухового контроля.</w:t>
      </w:r>
    </w:p>
    <w:p w:rsid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Воспитательные: воспитание чувства ответственности в коллективной работе над произведениями.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E34DC" w:rsidRPr="005A79B9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Тип</w:t>
      </w:r>
      <w:r w:rsidRPr="001E34D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урока: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комбинированный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1E34D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Методы урока: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Словесный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 показа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Наглядный</w:t>
      </w: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A79B9" w:rsidRP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Использованные педагогические технологии:</w:t>
      </w:r>
    </w:p>
    <w:p w:rsidR="005A79B9" w:rsidRDefault="005A79B9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A79B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Личностно-ориентированная, так как в основу обучения положен индивидуальный подход к каждому из обучающихся, создание условий для создания условий для самостоятельного развития их способностей.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E34DC" w:rsidRPr="00415775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Оборудование: 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Музыкальные инструменты (аккордеоны)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Стулья по росту учащихся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Ноты</w:t>
      </w:r>
    </w:p>
    <w:p w:rsidR="001E34DC" w:rsidRDefault="001E34DC" w:rsidP="005A79B9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Пульт</w:t>
      </w:r>
    </w:p>
    <w:p w:rsidR="005A79B9" w:rsidRDefault="005A79B9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План урока:</w:t>
      </w:r>
    </w:p>
    <w:p w:rsidR="00415775" w:rsidRPr="00415775" w:rsidRDefault="00415775" w:rsidP="00415775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Введение</w:t>
      </w:r>
    </w:p>
    <w:p w:rsidR="00415775" w:rsidRDefault="00415775" w:rsidP="00415775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Основная часть</w:t>
      </w:r>
    </w:p>
    <w:p w:rsidR="00415775" w:rsidRDefault="00415775" w:rsidP="0041577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этап</w:t>
      </w:r>
    </w:p>
    <w:p w:rsidR="00415775" w:rsidRDefault="00415775" w:rsidP="0041577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этап</w:t>
      </w:r>
    </w:p>
    <w:p w:rsidR="00415775" w:rsidRDefault="00415775" w:rsidP="0041577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этап</w:t>
      </w:r>
    </w:p>
    <w:p w:rsidR="00415775" w:rsidRDefault="00415775" w:rsidP="00415775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Заключение </w:t>
      </w:r>
    </w:p>
    <w:p w:rsid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15775" w:rsidRP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Введение</w:t>
      </w:r>
    </w:p>
    <w:p w:rsidR="00415775" w:rsidRP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</w:t>
      </w:r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Ансамблевое исполнительство как дуэт или трио баянистов (аккордеонистов) весьма привлекателен тем, что приносит радость совместной работы. Совместным </w:t>
      </w:r>
      <w:proofErr w:type="spellStart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музицированием</w:t>
      </w:r>
      <w:proofErr w:type="spellEnd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занимались на любом уровне владения инструментом и при каждом удобном случае. Многие композиторы писали в этом жанре для домашнего </w:t>
      </w:r>
      <w:proofErr w:type="spellStart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музицирования</w:t>
      </w:r>
      <w:proofErr w:type="spellEnd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концертных выступлений. Бела </w:t>
      </w:r>
      <w:proofErr w:type="spellStart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Барток</w:t>
      </w:r>
      <w:proofErr w:type="spellEnd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венгерский композитор, педагог, фольклорист считал, что к ансамблевому </w:t>
      </w:r>
      <w:proofErr w:type="spellStart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музицированию</w:t>
      </w:r>
      <w:proofErr w:type="spellEnd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детей нужно приобщать как можно раньше, с первых шагов в музыке.</w:t>
      </w:r>
    </w:p>
    <w:p w:rsidR="00415775" w:rsidRP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всегда ансамблю как учебной дисциплине уделяется должное внимание. Зачастую часы, предусмотренные для </w:t>
      </w:r>
      <w:proofErr w:type="spellStart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музицирования</w:t>
      </w:r>
      <w:proofErr w:type="spellEnd"/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педагоги используют для индивидуальных занятий. Однако в настоящее время невозможно представить музыкальную жизнь без выступлений ансамблей баянистов, (аккордеонистов). Об этом говорят выступления дуэтов, трио, ансамблей большего состава на концертных площадках, фестивалях и конкурсах. Дуэты и трио баянистов (аккордеонистов) давно сложившаяся ансамблевая форма, имеющая традиции с XIX века, со своей историей, “эволюционным развитием”, богатым репертуаром - оригинальными произведениями, транскрипциями, переложениями. Многие педагоги сами делают переложения, аранжировки понравившихся пьес.</w:t>
      </w:r>
    </w:p>
    <w:p w:rsidR="00415775" w:rsidRP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Важно начинать работу над ансамблем с самых первых уроков занятий на инструменте. Чем раньше ученик начинает играть в ансамбле, тем более грамотный, техничный, музыкант из него вырастет.</w:t>
      </w:r>
    </w:p>
    <w:p w:rsidR="00415775" w:rsidRPr="00415775" w:rsidRDefault="00415775" w:rsidP="004157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1577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Многие педагоги по специальному инструменту практикуют ансамбли внутри класса. Это могут быть как однородные, так и смешанные ансамбли. Начинать лучше работу в ансамбле с учениками одного класса. На практике мы убедились, что ансамблевую работу можно разделить на три этапа.</w:t>
      </w:r>
    </w:p>
    <w:p w:rsidR="00415775" w:rsidRPr="00415775" w:rsidRDefault="00415775" w:rsidP="00AB5F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Итак, </w:t>
      </w:r>
      <w:r w:rsidRPr="002036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 этап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Навыки ансамблевого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музицирования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ребенок приобретает уже на первых уроках. Пусть это будут пьесы, состоящие из одного или нескольких звуков, ритмически организованных. Педагог в это время исполняет мелодию и сопровождение. В процессе данной работы ученик развивает слух для исполнения пьес с аккомпанементом (с левой рукой), концентрируется внимание на ритмической точности, верном распределении меха, осваивает элементарную динамику, первоначальные игровые навыки. Развиваются ритм, слух, и самое главное- чувство ансамбля, чувство ответственности за общее дело.</w:t>
      </w:r>
      <w:r w:rsidRPr="002036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Такое исполнение вызовет у учащегося интерес к новому для него звучанию музыки, интересному и красочному. Ведь в отличие от ученика-пианиста, имеющего возможность включать в работу обе руки, ученики-баянисты и аккордеонисты осваивают исполнение сначала правой, а затем левой рукой. На своих уроках м</w:t>
      </w:r>
      <w:r w:rsid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ожно 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</w:t>
      </w:r>
      <w:r w:rsid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овать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пьесы “Наша песенка простая” А. Александрова, “Русский народный танец”, “Колыбельная” из оперы “Сказка о царе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Салтане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” Н. Римского-Корсакова из сборника Г. Бойцовой “Юный аккордеонист</w:t>
      </w:r>
      <w:r w:rsidR="002036BF"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др</w:t>
      </w:r>
      <w:r w:rsidR="002036BF"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течение первого месяца занятий на инструменте (все зависит от способностей ученика) ученик играет простые мелодии в сопровождении педагога. На данном этапе работы ученикам важно прочувствовать специфику гомофонно-гармонической и попробовать себя в исполнении пьес с элементами полифонии. Пьесы следует выбирать разнообразные по темпу, характеру и т. д.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опыту знаю, что играть в ансамбле нравится ученикам. Поэтому вышеуказанные пьесы можно проигрывать индивидуально с каждым учеником, а можно объединять учащихся в дуэты, трио (по усмотрению педагога, исходя из возможностей инструментов, их наличия). Для дуэта (трио) важно подобрать учащихся, равных по музыкальной подготовке и владению инструментом. Кроме того, нужно учитывать межличностные отношения участников. На данном этапе учащиеся должны уяснить основные правила игры в ансамбле. Прежде всего, самые трудные места – это начало и окончание произведения, или его части.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Начальные и заключительные аккорды или звуки должны быть исполнены синхронно и чисто, независимо от того, что и как звучало между ними. Синхронность – результат основного качества </w:t>
      </w:r>
      <w:proofErr w:type="gram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ансамбля :</w:t>
      </w:r>
      <w:proofErr w:type="gram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единого понимания и чувства ритма и темпа. Синхронность – это и техническое требование игры. Нужно одновременно взять и снять звук, выдержать вместе паузу, перейти к следующему звуку.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аккорд содержит в себе две функции – совместное начало и определение последующего темпа. На помощь придет дыхание. Вдох - самый естественный и понятный сигнал о начале игры для любого музыканты. Как певцы перед исполнением берут дыхание, так и музыканты - исполнители, но у каждого инструмента своя специфика. Духовики показывают вдох началом звука, скрипачи – движением смычка, пианисты – “вздохом” кисти руки и прикосновением к клавише, для баянистов и аккордеонистов – наряду с движением кисти ведение меха. Все выше сказанное суммировано </w:t>
      </w:r>
      <w:proofErr w:type="gram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начальном дирижера</w:t>
      </w:r>
      <w:proofErr w:type="gram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ауфтакте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Немаловажный момент – взятие нужного темпа. Здесь все зависит от скорости вдоха. Резкий вдох говорит исполнителю о быстром темпе, спокойный – сигнал о медленном. Поэтому важно, чтобы участники дуэта не только слышали друг друга, но и видели, нужен зрительный контакт.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первом этапе участники ансамбля учатся слушать мелодию и второй голос, аккомпанемент. Произведения должны быть с яркой запоминающейся несложной мелодией, второй голос – с четким ритмом. Искусство слушать и слышать своих партнеров – очень трудное дело. Ведь большая часть внимания направлена на чтение нот. Еще одна немаловажная деталь – умение прочитать ритмический рисунок. Если ученик читает ритм, не выходя за рамки размера, то он готов играть в ансамбле, т. к. потеря сильной доли приводит к развалу и остановке. При готовности коллектива возможны первые выступления, например на родительском собрании или концерте класса.</w:t>
      </w:r>
    </w:p>
    <w:p w:rsidR="0060253D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 </w:t>
      </w:r>
      <w:r w:rsidRPr="002036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 этапе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развиваем полученные на I этапе знания, умения и навыки. А также постигаем глубины ансамблевого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музицирования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В процессе данной работы ученик развивает слух для исполнения пьес с аккомпанементом (с левой рукой), концентрируется внимание на ритмической точности, верном распределении меха, осваивает элементарную динамику, первоначальные игровые навыки. Развиваются ритм, слух, единство ансамблевых штрихов, вдумчивое исполнение и, самое главное,- чувство ансамбля, чувство ответственности за общее дело.</w:t>
      </w:r>
    </w:p>
    <w:p w:rsidR="00665E10" w:rsidRPr="002036BF" w:rsidRDefault="00665E10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5E1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своих уроках можно использовать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пьесы из сборников Л. Гаврилова «Ансамбли баянов-аккордеонов» выпуск 1, </w:t>
      </w:r>
      <w:proofErr w:type="spellStart"/>
      <w:r w:rsid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Р.Гречухина</w:t>
      </w:r>
      <w:proofErr w:type="spellEnd"/>
      <w:r w:rsid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М.Лихачева</w:t>
      </w:r>
      <w:proofErr w:type="spellEnd"/>
      <w:r w:rsid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«Хрестоматия для баяна» выпуск 2,  выпуск 4 и др.</w:t>
      </w:r>
    </w:p>
    <w:p w:rsidR="0060253D" w:rsidRPr="002036BF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Репертуар составляют наряду с классическими произведениями пьесы с эффектами (глиссандо, стук по раскрытому меху, по клавишам, хлопками и т.п.), эстрадные миниатюры. Такой репертуар пробуждает интерес, настраивает на новую работу, выступления. </w:t>
      </w:r>
    </w:p>
    <w:p w:rsidR="0060253D" w:rsidRDefault="0060253D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III этап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Этому этапу соо</w:t>
      </w:r>
      <w:r w:rsidR="002036BF"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тветствуют старшие классы (6-7)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="002036BF"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чащиеся уже обладают необходимым комплексом знаний, умений и навыков, как в сольном исполнительстве, так и в ансамблевом, им под силу более сложные, эффектные пьесы. В этом случае дуэт (или трио) способен решать более сложные художественные задачи.</w:t>
      </w:r>
    </w:p>
    <w:p w:rsidR="00805E60" w:rsidRPr="002036BF" w:rsidRDefault="00805E60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своих уроках можно использовать пьесы из сборников Л. Гаврилова «Ансам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бли баянов-аккордеонов» выпуск 2</w:t>
      </w:r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Р.Гречухина</w:t>
      </w:r>
      <w:proofErr w:type="spellEnd"/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М.Лихачева</w:t>
      </w:r>
      <w:proofErr w:type="spellEnd"/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«Хрестоматия для баяна» выпуск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</w:t>
      </w:r>
      <w:r w:rsidRPr="00805E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др.</w:t>
      </w:r>
    </w:p>
    <w:p w:rsidR="008B6BF5" w:rsidRDefault="008B6BF5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так. Совместная игра отличается от сольной тем. Что общий план и все детали интерпретации являются плодом раздумий и творческой фантазией не одного, а двух исполнителей. </w:t>
      </w:r>
    </w:p>
    <w:p w:rsidR="008B6BF5" w:rsidRDefault="008B6BF5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синхронность при взятии и снятии звука;</w:t>
      </w:r>
    </w:p>
    <w:p w:rsidR="008B6BF5" w:rsidRDefault="008B6BF5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равновесие звучания в удвоениях и аккордах, разделенных между партнерами;</w:t>
      </w:r>
    </w:p>
    <w:p w:rsidR="008B6BF5" w:rsidRDefault="008B6BF5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C556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согласование приемов </w:t>
      </w:r>
      <w:proofErr w:type="spellStart"/>
      <w:r w:rsidR="00C556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звукоизвлечения</w:t>
      </w:r>
      <w:proofErr w:type="spellEnd"/>
      <w:r w:rsidR="00C556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C556CF" w:rsidRDefault="00C556CF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передача голоса от партнера к партнеру;</w:t>
      </w:r>
    </w:p>
    <w:p w:rsidR="00C556CF" w:rsidRDefault="00C556CF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соразмерность в сочетании нескольких голосов, исполняемых разными партнерами;</w:t>
      </w:r>
    </w:p>
    <w:p w:rsidR="00C556CF" w:rsidRDefault="00C556CF" w:rsidP="002036BF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соблюдении общности ритмического пульса;</w:t>
      </w:r>
    </w:p>
    <w:p w:rsidR="005307D3" w:rsidRDefault="00C556CF" w:rsidP="005307D3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единство динамики, фразировки.</w:t>
      </w:r>
    </w:p>
    <w:p w:rsidR="005307D3" w:rsidRDefault="005307D3" w:rsidP="005307D3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307D3" w:rsidRPr="005307D3" w:rsidRDefault="005307D3" w:rsidP="005307D3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5307D3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Заключение</w:t>
      </w:r>
    </w:p>
    <w:p w:rsidR="00BD55E1" w:rsidRDefault="00BD55E1" w:rsidP="005307D3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D55E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заключение хотелось бы сказать, что учащиеся получают удовлетворение от совместно выполненной художественной работы, чувствуют радость общего порыва, объединенных усилий, взаимной поддержки, начинают понимать своеобразие совместного исполнительства. Все это говорит о необходимости занятий ансамблевым </w:t>
      </w:r>
      <w:proofErr w:type="spellStart"/>
      <w:r w:rsidRPr="00BD55E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музицированием</w:t>
      </w:r>
      <w:proofErr w:type="spellEnd"/>
      <w:r w:rsidRPr="00BD55E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0253D" w:rsidRPr="002036BF" w:rsidRDefault="0060253D" w:rsidP="00BD55E1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Для выступлений нужно накапливать репертуар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разножанровый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т. к. выступать приходится в разных аудиториях, перед людьми с разным менталитетом, то нужно иметь различный репертуар: от классического до эстрадного.</w:t>
      </w:r>
    </w:p>
    <w:p w:rsidR="002036BF" w:rsidRDefault="0060253D" w:rsidP="00F67FCD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Концертные выступления детских ансамблей пользуются успехом у слушателей. Эти выступления способствуют приобретению уверенности, чувства сценической свободы, прививают вкус и любовь к публичным выступлениям. </w:t>
      </w:r>
    </w:p>
    <w:p w:rsidR="00F67FCD" w:rsidRPr="002036BF" w:rsidRDefault="00F67FCD" w:rsidP="00F67FCD">
      <w:pPr>
        <w:shd w:val="clear" w:color="auto" w:fill="FFFFFF"/>
        <w:spacing w:after="135" w:line="240" w:lineRule="auto"/>
        <w:ind w:firstLine="426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0253D" w:rsidRPr="002036BF" w:rsidRDefault="0060253D" w:rsidP="0060253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Литература.</w:t>
      </w:r>
    </w:p>
    <w:p w:rsidR="0060253D" w:rsidRPr="002036BF" w:rsidRDefault="0060253D" w:rsidP="006025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Брызгалин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В. С. Радостное </w:t>
      </w:r>
      <w:proofErr w:type="spellStart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музицирование</w:t>
      </w:r>
      <w:proofErr w:type="spellEnd"/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Антология ансамблевой музыки в четырех томах. – Челябинск, 2007.</w:t>
      </w:r>
    </w:p>
    <w:p w:rsidR="0060253D" w:rsidRPr="002036BF" w:rsidRDefault="0060253D" w:rsidP="006025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36B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Крюкова В. В. Музыкальная педагогика. – Ростов-на-Дону: “Феникс”, 2002.</w:t>
      </w:r>
    </w:p>
    <w:p w:rsidR="00172D9C" w:rsidRDefault="00172D9C" w:rsidP="00172D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Л. Гаврилов  </w:t>
      </w:r>
      <w:r w:rsidRPr="00172D9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Ансамбл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баянов-аккордеонов</w:t>
      </w:r>
      <w:r w:rsidRPr="00172D9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выпуск 1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,2. 1992.</w:t>
      </w:r>
    </w:p>
    <w:p w:rsidR="0060253D" w:rsidRDefault="00172D9C" w:rsidP="00172D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Р.Гречухин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М.Лихачев</w:t>
      </w:r>
      <w:proofErr w:type="spellEnd"/>
      <w:r w:rsidRPr="00172D9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«Хрестоматия для баяна» выпуск 2, 4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,5.</w:t>
      </w:r>
      <w:r w:rsidRPr="00172D9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2007.</w:t>
      </w:r>
    </w:p>
    <w:p w:rsidR="00CB7FEB" w:rsidRPr="00CB7FEB" w:rsidRDefault="00CB7FEB" w:rsidP="00CB7FE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7F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 учебного предмета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CB7F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ПО.01. УП.02.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«Ансамбль» </w:t>
      </w:r>
      <w:r w:rsidRPr="00CB7F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дополнительной предпрофессиональной общеобразовательной программы в области музыкального искусства «Народные инструменты»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Pr="00CB7F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учащихся 4-8 классов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Pr="00CB7F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Срок реализации –5 ле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т. Разработчик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Сибиданова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Л.П. 2012 год.</w:t>
      </w:r>
      <w:bookmarkStart w:id="0" w:name="_GoBack"/>
      <w:bookmarkEnd w:id="0"/>
    </w:p>
    <w:p w:rsidR="00CB7FEB" w:rsidRPr="002036BF" w:rsidRDefault="00CB7FEB" w:rsidP="00CB7FE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D2124" w:rsidRPr="002036BF" w:rsidRDefault="008D2124">
      <w:pPr>
        <w:rPr>
          <w:rFonts w:ascii="Times New Roman" w:hAnsi="Times New Roman" w:cs="Times New Roman"/>
          <w:sz w:val="28"/>
          <w:szCs w:val="28"/>
        </w:rPr>
      </w:pPr>
    </w:p>
    <w:p w:rsidR="00B01FC9" w:rsidRPr="002036BF" w:rsidRDefault="00B01FC9">
      <w:pPr>
        <w:rPr>
          <w:rFonts w:ascii="Times New Roman" w:hAnsi="Times New Roman" w:cs="Times New Roman"/>
          <w:sz w:val="28"/>
          <w:szCs w:val="28"/>
        </w:rPr>
      </w:pPr>
    </w:p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B01FC9" w:rsidRDefault="00B01FC9"/>
    <w:p w:rsidR="00E56473" w:rsidRDefault="00E56473"/>
    <w:sectPr w:rsidR="00E56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1225A0"/>
    <w:multiLevelType w:val="multilevel"/>
    <w:tmpl w:val="50205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B45382"/>
    <w:multiLevelType w:val="hybridMultilevel"/>
    <w:tmpl w:val="BC6E4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C6E5B"/>
    <w:multiLevelType w:val="hybridMultilevel"/>
    <w:tmpl w:val="0A7460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AE5E20"/>
    <w:multiLevelType w:val="hybridMultilevel"/>
    <w:tmpl w:val="DBB6987A"/>
    <w:lvl w:ilvl="0" w:tplc="25F6BCC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53D"/>
    <w:rsid w:val="00172D9C"/>
    <w:rsid w:val="001E34DC"/>
    <w:rsid w:val="002036BF"/>
    <w:rsid w:val="00415775"/>
    <w:rsid w:val="00430453"/>
    <w:rsid w:val="00450DFD"/>
    <w:rsid w:val="004714FE"/>
    <w:rsid w:val="004D7128"/>
    <w:rsid w:val="004D7EF4"/>
    <w:rsid w:val="005307D3"/>
    <w:rsid w:val="005A79B9"/>
    <w:rsid w:val="0060253D"/>
    <w:rsid w:val="00632691"/>
    <w:rsid w:val="00665E10"/>
    <w:rsid w:val="006E185B"/>
    <w:rsid w:val="006E3FAB"/>
    <w:rsid w:val="00805E60"/>
    <w:rsid w:val="008430EE"/>
    <w:rsid w:val="008B6BF5"/>
    <w:rsid w:val="008D2124"/>
    <w:rsid w:val="00952D9A"/>
    <w:rsid w:val="009B70EC"/>
    <w:rsid w:val="00AB5F35"/>
    <w:rsid w:val="00B01FC9"/>
    <w:rsid w:val="00B517B7"/>
    <w:rsid w:val="00B90C01"/>
    <w:rsid w:val="00BD2AD3"/>
    <w:rsid w:val="00BD55E1"/>
    <w:rsid w:val="00C556CF"/>
    <w:rsid w:val="00CB7FEB"/>
    <w:rsid w:val="00D04BAA"/>
    <w:rsid w:val="00D35CD6"/>
    <w:rsid w:val="00E56473"/>
    <w:rsid w:val="00F67FCD"/>
    <w:rsid w:val="00F7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47A5F4-35F0-4BE6-BCE9-2556AF43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4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8</Pages>
  <Words>1515</Words>
  <Characters>8642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mz</cp:lastModifiedBy>
  <cp:revision>23</cp:revision>
  <dcterms:created xsi:type="dcterms:W3CDTF">2016-09-24T13:09:00Z</dcterms:created>
  <dcterms:modified xsi:type="dcterms:W3CDTF">2024-10-15T08:31:00Z</dcterms:modified>
</cp:coreProperties>
</file>